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様式第７号（第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条関係）</w:t>
      </w:r>
    </w:p>
    <w:p>
      <w:pPr>
        <w:pStyle w:val="0"/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北広島町長　様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申請者　</w:t>
      </w:r>
      <w:r>
        <w:rPr>
          <w:rFonts w:hint="eastAsia"/>
          <w:spacing w:val="600"/>
          <w:sz w:val="24"/>
          <w:fitText w:val="1680" w:id="1"/>
        </w:rPr>
        <w:t>住</w:t>
      </w:r>
      <w:r>
        <w:rPr>
          <w:rFonts w:hint="eastAsia"/>
          <w:sz w:val="24"/>
          <w:fitText w:val="1680" w:id="1"/>
        </w:rPr>
        <w:t>所</w:t>
      </w: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　　　　氏名（代表者）</w:t>
      </w: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/>
          <w:spacing w:val="120"/>
          <w:sz w:val="24"/>
          <w:fitText w:val="1680" w:id="2"/>
        </w:rPr>
        <w:t>電話番</w:t>
      </w:r>
      <w:r>
        <w:rPr>
          <w:rFonts w:hint="eastAsia"/>
          <w:sz w:val="24"/>
          <w:fitText w:val="1680" w:id="2"/>
        </w:rPr>
        <w:t>号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北広島町ＴＮＲ活動にかかる猫不妊及び去勢手術費補助金請求書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　　　年　　月　　日付け　第　　　号で交付決定の通知がありました北広島町ＴＮＲ活動にかかる猫不妊及び去勢手術費補助金について、北広島町ＴＮＲ活動にかかる猫不妊及び去勢手術費補助金交付要綱第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条の規定により、次のとおり補助金請求します。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１　補助金請求額</w:t>
      </w:r>
    </w:p>
    <w:p>
      <w:pPr>
        <w:pStyle w:val="0"/>
        <w:spacing w:line="0" w:lineRule="atLeast"/>
        <w:ind w:left="3360" w:leftChars="160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円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２　振込先口座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本・支店（所）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40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09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640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添付書類　振込先口座がわかる通帳のコピー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removePersonalInformation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2</Words>
  <Characters>239</Characters>
  <Application>JUST Note</Application>
  <Lines>33</Lines>
  <Paragraphs>18</Paragraphs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2024-03-25T00:32:29Z</dcterms:modified>
  <cp:revision>3</cp:revision>
</cp:coreProperties>
</file>