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b w:val="1"/>
        </w:rPr>
      </w:pPr>
      <w:r>
        <w:rPr>
          <w:rFonts w:hint="eastAsia"/>
          <w:b w:val="1"/>
        </w:rPr>
        <w:t>農事組合法人の企業的経営体への移行支援業務</w:t>
      </w:r>
      <w:r>
        <w:rPr>
          <w:rFonts w:hint="eastAsia" w:asciiTheme="minorEastAsia" w:hAnsiTheme="minorEastAsia"/>
          <w:b w:val="1"/>
        </w:rPr>
        <w:t>　仕様書</w:t>
      </w:r>
    </w:p>
    <w:p>
      <w:pPr>
        <w:pStyle w:val="0"/>
        <w:rPr>
          <w:rFonts w:hint="default" w:asciiTheme="minorEastAsia" w:hAnsiTheme="minorEastAsia"/>
        </w:rPr>
      </w:pPr>
    </w:p>
    <w:p>
      <w:pPr>
        <w:pStyle w:val="0"/>
        <w:rPr>
          <w:rFonts w:hint="default" w:asciiTheme="minorEastAsia" w:hAnsiTheme="minorEastAsia"/>
        </w:rPr>
      </w:pPr>
      <w:r>
        <w:rPr>
          <w:rFonts w:hint="eastAsia" w:asciiTheme="minorEastAsia" w:hAnsiTheme="minorEastAsia"/>
        </w:rPr>
        <w:t>１　業務名</w:t>
      </w:r>
    </w:p>
    <w:p>
      <w:pPr>
        <w:pStyle w:val="0"/>
        <w:ind w:firstLine="210" w:firstLineChars="100"/>
        <w:jc w:val="left"/>
        <w:rPr>
          <w:rFonts w:hint="default"/>
        </w:rPr>
      </w:pPr>
      <w:r>
        <w:rPr>
          <w:rFonts w:hint="eastAsia"/>
        </w:rPr>
        <w:t>農事組合法人の企業的経営体への移行支援業務</w:t>
      </w:r>
    </w:p>
    <w:p>
      <w:pPr>
        <w:pStyle w:val="0"/>
        <w:rPr>
          <w:rFonts w:hint="default" w:asciiTheme="minorEastAsia" w:hAnsiTheme="minorEastAsia"/>
        </w:rPr>
      </w:pPr>
    </w:p>
    <w:p>
      <w:pPr>
        <w:pStyle w:val="0"/>
        <w:rPr>
          <w:rFonts w:hint="default" w:asciiTheme="minorEastAsia" w:hAnsiTheme="minorEastAsia"/>
        </w:rPr>
      </w:pPr>
      <w:r>
        <w:rPr>
          <w:rFonts w:hint="eastAsia" w:asciiTheme="minorEastAsia" w:hAnsiTheme="minorEastAsia"/>
        </w:rPr>
        <w:t>２　業務の目的</w:t>
      </w:r>
    </w:p>
    <w:p>
      <w:pPr>
        <w:pStyle w:val="0"/>
        <w:ind w:firstLine="210" w:firstLineChars="100"/>
        <w:rPr>
          <w:rFonts w:hint="default" w:asciiTheme="minorEastAsia" w:hAnsiTheme="minorEastAsia"/>
        </w:rPr>
      </w:pPr>
      <w:r>
        <w:rPr>
          <w:rFonts w:hint="eastAsia" w:asciiTheme="minorEastAsia" w:hAnsiTheme="minorEastAsia"/>
        </w:rPr>
        <w:t>本町では、平成２９年度から１０年間の総合的なまちづくりの指針となる第２次北広島町長期総合計画（以下「長期総合計画」という。）との整合を図りながら、令和７年度から８年間の重点施策を取りまとめた第３期北広島町総合戦略（以下「総合戦略」という。）を策定した。</w:t>
      </w:r>
    </w:p>
    <w:p>
      <w:pPr>
        <w:pStyle w:val="0"/>
        <w:ind w:firstLine="210" w:firstLineChars="100"/>
        <w:rPr>
          <w:rFonts w:hint="default" w:asciiTheme="minorEastAsia" w:hAnsiTheme="minorEastAsia"/>
        </w:rPr>
      </w:pPr>
      <w:r>
        <w:rPr>
          <w:rFonts w:hint="eastAsia" w:asciiTheme="minorEastAsia" w:hAnsiTheme="minorEastAsia"/>
        </w:rPr>
        <w:t>長期総合計画は、本町のめざす将来像を「新たな感動・活力を創る北広島～人がつながり、チカラあふれるまち～」と定め、５つの重点方針に基づき施策を実施している。</w:t>
      </w:r>
    </w:p>
    <w:p>
      <w:pPr>
        <w:pStyle w:val="0"/>
        <w:ind w:firstLine="210" w:firstLineChars="100"/>
        <w:rPr>
          <w:rFonts w:hint="default" w:asciiTheme="minorEastAsia" w:hAnsiTheme="minorEastAsia"/>
        </w:rPr>
      </w:pPr>
      <w:r>
        <w:rPr>
          <w:rFonts w:hint="eastAsia" w:asciiTheme="minorEastAsia" w:hAnsiTheme="minorEastAsia"/>
        </w:rPr>
        <w:t>また、総合戦略は、本町における人口の現状と今後の展望を示した「人口ビジョン」を踏まえて策定しており、行政をはじめ、住民、地域、団体、企業など町全体で地方創生を推進している。</w:t>
      </w:r>
    </w:p>
    <w:p>
      <w:pPr>
        <w:pStyle w:val="0"/>
        <w:rPr>
          <w:rFonts w:hint="eastAsia" w:asciiTheme="minorEastAsia" w:hAnsiTheme="minorEastAsia"/>
        </w:rPr>
      </w:pPr>
      <w:r>
        <w:rPr>
          <w:rFonts w:hint="eastAsia" w:asciiTheme="minorEastAsia" w:hAnsiTheme="minorEastAsia"/>
        </w:rPr>
        <w:t>　本業務は、農業の担い手が減少する中で、持続性ある地域ぐるみの農業推進体制の中核的役割を担う集落型農業法人のありたい姿を「北広島町集落型農業法人将来ビジョン」として策定し、今後中長期的に取り組む方策とマスタープランを整理する。</w:t>
      </w:r>
    </w:p>
    <w:p>
      <w:pPr>
        <w:pStyle w:val="0"/>
        <w:ind w:firstLine="210" w:firstLineChars="100"/>
        <w:rPr>
          <w:rFonts w:hint="default" w:asciiTheme="minorEastAsia" w:hAnsiTheme="minorEastAsia"/>
        </w:rPr>
      </w:pPr>
      <w:r>
        <w:rPr>
          <w:rFonts w:hint="eastAsia" w:asciiTheme="minorEastAsia" w:hAnsiTheme="minorEastAsia"/>
        </w:rPr>
        <w:t>加えて、</w:t>
      </w:r>
      <w:r>
        <w:rPr>
          <w:rFonts w:hint="eastAsia" w:asciiTheme="minorEastAsia" w:hAnsiTheme="minorEastAsia"/>
        </w:rPr>
        <w:t>1</w:t>
      </w:r>
      <w:r>
        <w:rPr>
          <w:rFonts w:hint="eastAsia" w:asciiTheme="minorEastAsia" w:hAnsiTheme="minorEastAsia"/>
        </w:rPr>
        <w:t>経営体当たりの生産性向上を実現するためのスマート農業技術の活用及び企業的経営体の育成並びに新たな農事組合法人の担い手の確保に向けた就農を支援する。</w:t>
      </w:r>
    </w:p>
    <w:p>
      <w:pPr>
        <w:pStyle w:val="0"/>
        <w:rPr>
          <w:rFonts w:hint="default" w:asciiTheme="minorEastAsia" w:hAnsiTheme="minorEastAsia"/>
        </w:rPr>
      </w:pPr>
    </w:p>
    <w:p>
      <w:pPr>
        <w:pStyle w:val="0"/>
        <w:rPr>
          <w:rFonts w:hint="default" w:asciiTheme="minorEastAsia" w:hAnsiTheme="minorEastAsia"/>
        </w:rPr>
      </w:pPr>
      <w:r>
        <w:rPr>
          <w:rFonts w:hint="eastAsia" w:asciiTheme="minorEastAsia" w:hAnsiTheme="minorEastAsia"/>
        </w:rPr>
        <w:t>３　将来ビジョンの構成と期間</w:t>
      </w:r>
    </w:p>
    <w:p>
      <w:pPr>
        <w:pStyle w:val="0"/>
        <w:ind w:firstLine="210" w:firstLineChars="100"/>
        <w:rPr>
          <w:rFonts w:hint="default" w:asciiTheme="minorEastAsia" w:hAnsiTheme="minorEastAsia"/>
        </w:rPr>
      </w:pPr>
      <w:r>
        <w:rPr>
          <w:rFonts w:hint="eastAsia" w:asciiTheme="minorEastAsia" w:hAnsiTheme="minorEastAsia"/>
        </w:rPr>
        <w:t>（１）基本構想</w:t>
      </w:r>
    </w:p>
    <w:p>
      <w:pPr>
        <w:pStyle w:val="0"/>
        <w:ind w:left="630" w:leftChars="300" w:firstLine="210" w:firstLineChars="100"/>
        <w:rPr>
          <w:rFonts w:hint="default" w:asciiTheme="minorEastAsia" w:hAnsiTheme="minorEastAsia"/>
        </w:rPr>
      </w:pPr>
      <w:r>
        <w:rPr>
          <w:rFonts w:hint="eastAsia" w:asciiTheme="minorEastAsia" w:hAnsiTheme="minorEastAsia"/>
        </w:rPr>
        <w:t>農事組合法人の企業的経営体への移行を推進するための基本理念や将来像、将来像を実現するための重点方針を示すもので、基本計画、実施計画の基礎となる構想である。計画期間は令和８年度から令和１０年度の３年間とする。</w:t>
      </w:r>
    </w:p>
    <w:p>
      <w:pPr>
        <w:pStyle w:val="0"/>
        <w:rPr>
          <w:rFonts w:hint="default" w:asciiTheme="minorEastAsia" w:hAnsiTheme="minorEastAsia"/>
        </w:rPr>
      </w:pPr>
      <w:r>
        <w:rPr>
          <w:rFonts w:hint="eastAsia" w:asciiTheme="minorEastAsia" w:hAnsiTheme="minorEastAsia"/>
        </w:rPr>
        <w:t>　（２）基本計画</w:t>
      </w:r>
    </w:p>
    <w:p>
      <w:pPr>
        <w:pStyle w:val="0"/>
        <w:ind w:left="630" w:hanging="630" w:hangingChars="300"/>
        <w:rPr>
          <w:rFonts w:hint="default" w:asciiTheme="minorEastAsia" w:hAnsiTheme="minorEastAsia"/>
        </w:rPr>
      </w:pPr>
      <w:r>
        <w:rPr>
          <w:rFonts w:hint="eastAsia" w:asciiTheme="minorEastAsia" w:hAnsiTheme="minorEastAsia"/>
        </w:rPr>
        <w:t>　　　　基本構想に掲げた将来像を具体化し、多岐にわたる施策・事業を展開していくため、各部門における具体的な諸施策や整備事業を体系的に計画するものである。</w:t>
      </w:r>
    </w:p>
    <w:p>
      <w:pPr>
        <w:pStyle w:val="0"/>
        <w:ind w:left="630" w:leftChars="300" w:firstLine="210" w:firstLineChars="100"/>
        <w:rPr>
          <w:rFonts w:hint="default" w:asciiTheme="minorEastAsia" w:hAnsiTheme="minorEastAsia"/>
        </w:rPr>
      </w:pPr>
      <w:r>
        <w:rPr>
          <w:rFonts w:hint="eastAsia" w:asciiTheme="minorEastAsia" w:hAnsiTheme="minorEastAsia"/>
        </w:rPr>
        <w:t>計画期間は令和８年度から令和１０年度の３年間計画とする。</w:t>
      </w:r>
    </w:p>
    <w:p>
      <w:pPr>
        <w:pStyle w:val="0"/>
        <w:rPr>
          <w:rFonts w:hint="default" w:asciiTheme="minorEastAsia" w:hAnsiTheme="minorEastAsia"/>
        </w:rPr>
      </w:pPr>
      <w:r>
        <w:rPr>
          <w:rFonts w:hint="eastAsia" w:asciiTheme="minorEastAsia" w:hAnsiTheme="minorEastAsia"/>
        </w:rPr>
        <w:t>　（３）実施計画</w:t>
      </w:r>
    </w:p>
    <w:p>
      <w:pPr>
        <w:pStyle w:val="0"/>
        <w:ind w:left="630" w:hanging="630" w:hangingChars="300"/>
        <w:rPr>
          <w:rFonts w:hint="default" w:asciiTheme="minorEastAsia" w:hAnsiTheme="minorEastAsia"/>
        </w:rPr>
      </w:pPr>
      <w:r>
        <w:rPr>
          <w:rFonts w:hint="eastAsia" w:asciiTheme="minorEastAsia" w:hAnsiTheme="minorEastAsia"/>
        </w:rPr>
        <w:t>　　　　基本計画で定めた施策体系に基づいて事業実施方針を明らかにし、実施する事業を体系的に示すものである。</w:t>
      </w:r>
    </w:p>
    <w:p>
      <w:pPr>
        <w:pStyle w:val="0"/>
        <w:rPr>
          <w:rFonts w:hint="default" w:asciiTheme="minorEastAsia" w:hAnsiTheme="minorEastAsia"/>
        </w:rPr>
      </w:pPr>
    </w:p>
    <w:p>
      <w:pPr>
        <w:pStyle w:val="0"/>
        <w:rPr>
          <w:rFonts w:hint="default" w:asciiTheme="minorEastAsia" w:hAnsiTheme="minorEastAsia"/>
        </w:rPr>
      </w:pPr>
      <w:r>
        <w:rPr>
          <w:rFonts w:hint="eastAsia" w:asciiTheme="minorEastAsia" w:hAnsiTheme="minorEastAsia"/>
        </w:rPr>
        <w:t>４　業務実施期間</w:t>
      </w:r>
    </w:p>
    <w:p>
      <w:pPr>
        <w:pStyle w:val="0"/>
        <w:rPr>
          <w:rFonts w:hint="default" w:asciiTheme="minorEastAsia" w:hAnsiTheme="minorEastAsia"/>
        </w:rPr>
      </w:pPr>
      <w:r>
        <w:rPr>
          <w:rFonts w:hint="eastAsia" w:asciiTheme="minorEastAsia" w:hAnsiTheme="minorEastAsia"/>
        </w:rPr>
        <w:t>　契約締結日から令和９年３月１５日</w:t>
      </w:r>
    </w:p>
    <w:p>
      <w:pPr>
        <w:pStyle w:val="0"/>
        <w:rPr>
          <w:rFonts w:hint="default" w:asciiTheme="minorEastAsia" w:hAnsiTheme="minorEastAsia"/>
        </w:rPr>
      </w:pPr>
      <w:bookmarkStart w:id="0" w:name="_GoBack"/>
      <w:bookmarkEnd w:id="0"/>
      <w:r>
        <w:rPr>
          <w:rFonts w:hint="eastAsia" w:asciiTheme="minorEastAsia" w:hAnsiTheme="minorEastAsia"/>
        </w:rPr>
        <w:t>５　業務内容</w:t>
      </w:r>
    </w:p>
    <w:p>
      <w:pPr>
        <w:pStyle w:val="0"/>
        <w:rPr>
          <w:rFonts w:hint="eastAsia" w:asciiTheme="minorEastAsia" w:hAnsiTheme="minorEastAsia"/>
        </w:rPr>
      </w:pPr>
      <w:r>
        <w:rPr>
          <w:rFonts w:hint="eastAsia" w:asciiTheme="minorEastAsia" w:hAnsiTheme="minorEastAsia"/>
        </w:rPr>
        <w:t>①集落営農型農業法人の将来ビジョンの策定支援</w:t>
      </w:r>
    </w:p>
    <w:p>
      <w:pPr>
        <w:pStyle w:val="0"/>
        <w:ind w:firstLine="210" w:firstLineChars="100"/>
        <w:rPr>
          <w:rFonts w:hint="eastAsia" w:asciiTheme="minorEastAsia" w:hAnsiTheme="minorEastAsia"/>
        </w:rPr>
      </w:pPr>
      <w:r>
        <w:rPr>
          <w:rFonts w:hint="eastAsia" w:asciiTheme="minorEastAsia" w:hAnsiTheme="minorEastAsia"/>
        </w:rPr>
        <w:t>地域の農業生産を担う中核的役割の集落営農型農業法人の将来の在り姿や課題と対策の方向性について、基本方針や重点施策として整理する支援を行う業務。</w:t>
      </w:r>
    </w:p>
    <w:p>
      <w:pPr>
        <w:pStyle w:val="0"/>
        <w:rPr>
          <w:rFonts w:hint="eastAsia" w:asciiTheme="minorEastAsia" w:hAnsiTheme="minorEastAsia"/>
        </w:rPr>
      </w:pPr>
      <w:r>
        <w:rPr>
          <w:rFonts w:hint="eastAsia" w:asciiTheme="minorEastAsia" w:hAnsiTheme="minorEastAsia"/>
        </w:rPr>
        <w:t>i.</w:t>
      </w:r>
      <w:r>
        <w:rPr>
          <w:rFonts w:hint="eastAsia" w:asciiTheme="minorEastAsia" w:hAnsiTheme="minorEastAsia"/>
        </w:rPr>
        <w:t>各地区の集落営農型農業法人をはじめとする農業法人へのヒアリングや現状調査</w:t>
      </w:r>
    </w:p>
    <w:p>
      <w:pPr>
        <w:pStyle w:val="0"/>
        <w:rPr>
          <w:rFonts w:hint="eastAsia" w:asciiTheme="minorEastAsia" w:hAnsiTheme="minorEastAsia"/>
        </w:rPr>
      </w:pPr>
      <w:r>
        <w:rPr>
          <w:rFonts w:hint="eastAsia" w:asciiTheme="minorEastAsia" w:hAnsiTheme="minorEastAsia"/>
        </w:rPr>
        <w:t>ii.</w:t>
      </w:r>
      <w:r>
        <w:rPr>
          <w:rFonts w:hint="eastAsia" w:asciiTheme="minorEastAsia" w:hAnsiTheme="minorEastAsia"/>
        </w:rPr>
        <w:t>他自治体や他産地の地域ぐるみの農業生産基盤の維持の取組事例調査（数事例を想定）</w:t>
      </w:r>
    </w:p>
    <w:p>
      <w:pPr>
        <w:pStyle w:val="0"/>
        <w:rPr>
          <w:rFonts w:hint="eastAsia" w:asciiTheme="minorEastAsia" w:hAnsiTheme="minorEastAsia"/>
        </w:rPr>
      </w:pPr>
      <w:r>
        <w:rPr>
          <w:rFonts w:hint="eastAsia" w:asciiTheme="minorEastAsia" w:hAnsiTheme="minorEastAsia"/>
        </w:rPr>
        <w:t>※網羅的な調査ではなく、北広島町の課題解決に参考になると想定される事例を重点化して調査する。</w:t>
      </w:r>
    </w:p>
    <w:p>
      <w:pPr>
        <w:pStyle w:val="0"/>
        <w:rPr>
          <w:rFonts w:hint="eastAsia" w:asciiTheme="minorEastAsia" w:hAnsiTheme="minorEastAsia"/>
        </w:rPr>
      </w:pPr>
      <w:r>
        <w:rPr>
          <w:rFonts w:hint="eastAsia" w:asciiTheme="minorEastAsia" w:hAnsiTheme="minorEastAsia"/>
        </w:rPr>
        <w:t>iii.</w:t>
      </w:r>
      <w:r>
        <w:rPr>
          <w:rFonts w:hint="eastAsia" w:asciiTheme="minorEastAsia" w:hAnsiTheme="minorEastAsia"/>
        </w:rPr>
        <w:t>ⅰ及びⅱの現状分析から集落営農型農業法人の将来の在り姿や方向性等の構想案を整理。基本方針の方向性や重点取組事項案などの整理を行う。</w:t>
      </w:r>
    </w:p>
    <w:p>
      <w:pPr>
        <w:pStyle w:val="0"/>
        <w:ind w:firstLine="210" w:firstLineChars="100"/>
        <w:rPr>
          <w:rFonts w:hint="eastAsia" w:asciiTheme="minorEastAsia" w:hAnsiTheme="minorEastAsia"/>
        </w:rPr>
      </w:pPr>
      <w:r>
        <w:rPr>
          <w:rFonts w:hint="eastAsia" w:asciiTheme="minorEastAsia" w:hAnsiTheme="minorEastAsia"/>
        </w:rPr>
        <w:t>将来ビジョン冊子の印刷（</w:t>
      </w:r>
      <w:r>
        <w:rPr>
          <w:rFonts w:hint="eastAsia" w:asciiTheme="minorEastAsia" w:hAnsiTheme="minorEastAsia"/>
        </w:rPr>
        <w:t>300</w:t>
      </w:r>
      <w:r>
        <w:rPr>
          <w:rFonts w:hint="eastAsia" w:asciiTheme="minorEastAsia" w:hAnsiTheme="minorEastAsia"/>
        </w:rPr>
        <w:t>部）</w:t>
      </w:r>
    </w:p>
    <w:p>
      <w:pPr>
        <w:pStyle w:val="0"/>
        <w:rPr>
          <w:rFonts w:hint="eastAsia" w:asciiTheme="minorEastAsia" w:hAnsiTheme="minorEastAsia"/>
        </w:rPr>
      </w:pPr>
      <w:r>
        <w:rPr>
          <w:rFonts w:hint="eastAsia" w:asciiTheme="minorEastAsia" w:hAnsiTheme="minorEastAsia"/>
        </w:rPr>
        <w:t>②企業的経営体へのシフトに向けた意識醸成</w:t>
      </w:r>
    </w:p>
    <w:p>
      <w:pPr>
        <w:pStyle w:val="0"/>
        <w:ind w:firstLine="210" w:firstLineChars="100"/>
        <w:rPr>
          <w:rFonts w:hint="eastAsia" w:asciiTheme="minorEastAsia" w:hAnsiTheme="minorEastAsia"/>
        </w:rPr>
      </w:pPr>
      <w:r>
        <w:rPr>
          <w:rFonts w:hint="eastAsia" w:asciiTheme="minorEastAsia" w:hAnsiTheme="minorEastAsia"/>
        </w:rPr>
        <w:t>将来の中核的な集落営農型農業法人やそれに準じる生産者等を対象に、企業的経営体への変革に向けた意識づけや機運醸成を図るためのワークショップ企画運営業務。</w:t>
      </w:r>
    </w:p>
    <w:p>
      <w:pPr>
        <w:pStyle w:val="0"/>
        <w:rPr>
          <w:rFonts w:hint="eastAsia" w:asciiTheme="minorEastAsia" w:hAnsiTheme="minorEastAsia"/>
        </w:rPr>
      </w:pPr>
      <w:r>
        <w:rPr>
          <w:rFonts w:hint="eastAsia" w:asciiTheme="minorEastAsia" w:hAnsiTheme="minorEastAsia"/>
        </w:rPr>
        <w:t>i.</w:t>
      </w:r>
      <w:r>
        <w:rPr>
          <w:rFonts w:hint="eastAsia" w:asciiTheme="minorEastAsia" w:hAnsiTheme="minorEastAsia"/>
        </w:rPr>
        <w:t>ワークショップ資料等の作成及ぶ準備</w:t>
      </w:r>
    </w:p>
    <w:p>
      <w:pPr>
        <w:pStyle w:val="0"/>
        <w:ind w:firstLine="210" w:firstLineChars="100"/>
        <w:rPr>
          <w:rFonts w:hint="eastAsia" w:asciiTheme="minorEastAsia" w:hAnsiTheme="minorEastAsia"/>
        </w:rPr>
      </w:pPr>
      <w:r>
        <w:rPr>
          <w:rFonts w:hint="eastAsia" w:asciiTheme="minorEastAsia" w:hAnsiTheme="minorEastAsia"/>
        </w:rPr>
        <w:t>企業的経営体への変革に向けた主要論点の整理及び変革課題解決への取組ステップ等のワークショップ実施に当たっての準備</w:t>
      </w:r>
    </w:p>
    <w:p>
      <w:pPr>
        <w:pStyle w:val="0"/>
        <w:rPr>
          <w:rFonts w:hint="eastAsia" w:asciiTheme="minorEastAsia" w:hAnsiTheme="minorEastAsia"/>
        </w:rPr>
      </w:pPr>
      <w:r>
        <w:rPr>
          <w:rFonts w:hint="eastAsia" w:asciiTheme="minorEastAsia" w:hAnsiTheme="minorEastAsia"/>
        </w:rPr>
        <w:t>ii.</w:t>
      </w:r>
      <w:r>
        <w:rPr>
          <w:rFonts w:hint="eastAsia" w:asciiTheme="minorEastAsia" w:hAnsiTheme="minorEastAsia"/>
        </w:rPr>
        <w:t>ワークショップの開催</w:t>
      </w:r>
    </w:p>
    <w:p>
      <w:pPr>
        <w:pStyle w:val="0"/>
        <w:ind w:firstLine="210" w:firstLineChars="100"/>
        <w:rPr>
          <w:rFonts w:hint="eastAsia" w:asciiTheme="minorEastAsia" w:hAnsiTheme="minorEastAsia"/>
        </w:rPr>
      </w:pPr>
      <w:r>
        <w:rPr>
          <w:rFonts w:hint="eastAsia" w:asciiTheme="minorEastAsia" w:hAnsiTheme="minorEastAsia"/>
        </w:rPr>
        <w:t>企業的経営を目指す生産法人等を対象に、企業的経営体制の構築に向けた勉強会＋意見交換の場を設定し、意識づけや機運の醸成を図る。</w:t>
      </w:r>
    </w:p>
    <w:p>
      <w:pPr>
        <w:pStyle w:val="0"/>
        <w:ind w:firstLine="210" w:firstLineChars="100"/>
        <w:rPr>
          <w:rFonts w:hint="eastAsia" w:asciiTheme="minorEastAsia" w:hAnsiTheme="minorEastAsia"/>
        </w:rPr>
      </w:pPr>
      <w:r>
        <w:rPr>
          <w:rFonts w:hint="eastAsia" w:asciiTheme="minorEastAsia" w:hAnsiTheme="minorEastAsia"/>
        </w:rPr>
        <w:t>回数：</w:t>
      </w:r>
      <w:r>
        <w:rPr>
          <w:rFonts w:hint="eastAsia" w:asciiTheme="minorEastAsia" w:hAnsiTheme="minorEastAsia"/>
        </w:rPr>
        <w:t>2</w:t>
      </w:r>
      <w:r>
        <w:rPr>
          <w:rFonts w:hint="eastAsia" w:asciiTheme="minorEastAsia" w:hAnsiTheme="minorEastAsia"/>
        </w:rPr>
        <w:t>回　</w:t>
      </w:r>
    </w:p>
    <w:p>
      <w:pPr>
        <w:pStyle w:val="0"/>
        <w:ind w:firstLine="210" w:firstLineChars="100"/>
        <w:rPr>
          <w:rFonts w:hint="eastAsia" w:asciiTheme="minorEastAsia" w:hAnsiTheme="minorEastAsia"/>
        </w:rPr>
      </w:pPr>
      <w:r>
        <w:rPr>
          <w:rFonts w:hint="eastAsia" w:asciiTheme="minorEastAsia" w:hAnsiTheme="minorEastAsia"/>
        </w:rPr>
        <w:t>1</w:t>
      </w:r>
      <w:r>
        <w:rPr>
          <w:rFonts w:hint="eastAsia" w:asciiTheme="minorEastAsia" w:hAnsiTheme="minorEastAsia"/>
        </w:rPr>
        <w:t>回目：企業的経営とは・基本的な要件と自社の課題整理等</w:t>
      </w:r>
    </w:p>
    <w:p>
      <w:pPr>
        <w:pStyle w:val="0"/>
        <w:ind w:firstLine="210" w:firstLineChars="100"/>
        <w:rPr>
          <w:rFonts w:hint="eastAsia" w:asciiTheme="minorEastAsia" w:hAnsiTheme="minorEastAsia"/>
        </w:rPr>
      </w:pPr>
      <w:r>
        <w:rPr>
          <w:rFonts w:hint="eastAsia" w:asciiTheme="minorEastAsia" w:hAnsiTheme="minorEastAsia"/>
        </w:rPr>
        <w:t>2</w:t>
      </w:r>
      <w:r>
        <w:rPr>
          <w:rFonts w:hint="eastAsia" w:asciiTheme="minorEastAsia" w:hAnsiTheme="minorEastAsia"/>
        </w:rPr>
        <w:t>回目：企業的経営に取り組む事例から学ぶ変革ステップ等</w:t>
      </w:r>
    </w:p>
    <w:p>
      <w:pPr>
        <w:pStyle w:val="0"/>
        <w:ind w:firstLine="1050" w:firstLineChars="500"/>
        <w:rPr>
          <w:rFonts w:hint="eastAsia" w:asciiTheme="minorEastAsia" w:hAnsiTheme="minorEastAsia"/>
        </w:rPr>
      </w:pPr>
      <w:r>
        <w:rPr>
          <w:rFonts w:hint="eastAsia" w:asciiTheme="minorEastAsia" w:hAnsiTheme="minorEastAsia"/>
        </w:rPr>
        <w:t>場所：町内会議室</w:t>
      </w:r>
    </w:p>
    <w:p>
      <w:pPr>
        <w:pStyle w:val="0"/>
        <w:ind w:leftChars="0" w:firstLine="0" w:firstLineChars="0"/>
        <w:rPr>
          <w:rFonts w:hint="eastAsia" w:asciiTheme="minorEastAsia" w:hAnsiTheme="minorEastAsia"/>
        </w:rPr>
      </w:pPr>
      <w:r>
        <w:rPr>
          <w:rFonts w:hint="eastAsia" w:asciiTheme="minorEastAsia" w:hAnsiTheme="minorEastAsia"/>
        </w:rPr>
        <w:t>iii.</w:t>
      </w:r>
      <w:r>
        <w:rPr>
          <w:rFonts w:hint="eastAsia" w:asciiTheme="minorEastAsia" w:hAnsiTheme="minorEastAsia"/>
        </w:rPr>
        <w:t>先進地視察研修の開催</w:t>
      </w:r>
    </w:p>
    <w:p>
      <w:pPr>
        <w:pStyle w:val="0"/>
        <w:ind w:firstLine="210" w:firstLineChars="100"/>
        <w:rPr>
          <w:rFonts w:hint="eastAsia" w:asciiTheme="minorEastAsia" w:hAnsiTheme="minorEastAsia"/>
        </w:rPr>
      </w:pPr>
      <w:r>
        <w:rPr>
          <w:rFonts w:hint="eastAsia" w:asciiTheme="minorEastAsia" w:hAnsiTheme="minorEastAsia"/>
        </w:rPr>
        <w:t>ワークショップの一環として、他産地で参考になる取組（農事組合法人の株式会社化、共同機械利用組合、節水型乾田直播と共同機械利用や農作業受委託等、共同施設利用と共通ブランドでの販売戦略推進等）の現地視察や意見交換会の開催</w:t>
      </w:r>
    </w:p>
    <w:p>
      <w:pPr>
        <w:pStyle w:val="0"/>
        <w:ind w:firstLine="210" w:firstLineChars="100"/>
        <w:rPr>
          <w:rFonts w:hint="eastAsia" w:asciiTheme="minorEastAsia" w:hAnsiTheme="minorEastAsia"/>
        </w:rPr>
      </w:pPr>
      <w:r>
        <w:rPr>
          <w:rFonts w:hint="eastAsia" w:asciiTheme="minorEastAsia" w:hAnsiTheme="minorEastAsia"/>
        </w:rPr>
        <w:t>回数：</w:t>
      </w:r>
      <w:r>
        <w:rPr>
          <w:rFonts w:hint="eastAsia" w:asciiTheme="minorEastAsia" w:hAnsiTheme="minorEastAsia"/>
        </w:rPr>
        <w:t>1</w:t>
      </w:r>
      <w:r>
        <w:rPr>
          <w:rFonts w:hint="eastAsia" w:asciiTheme="minorEastAsia" w:hAnsiTheme="minorEastAsia"/>
        </w:rPr>
        <w:t>回</w:t>
      </w:r>
    </w:p>
    <w:p>
      <w:pPr>
        <w:pStyle w:val="0"/>
        <w:ind w:firstLine="210" w:firstLineChars="100"/>
        <w:rPr>
          <w:rFonts w:hint="eastAsia" w:asciiTheme="minorEastAsia" w:hAnsiTheme="minorEastAsia"/>
        </w:rPr>
      </w:pPr>
      <w:r>
        <w:rPr>
          <w:rFonts w:hint="eastAsia" w:asciiTheme="minorEastAsia" w:hAnsiTheme="minorEastAsia"/>
        </w:rPr>
        <w:t>参加者数：最大</w:t>
      </w:r>
      <w:r>
        <w:rPr>
          <w:rFonts w:hint="eastAsia" w:asciiTheme="minorEastAsia" w:hAnsiTheme="minorEastAsia"/>
        </w:rPr>
        <w:t>10</w:t>
      </w:r>
      <w:r>
        <w:rPr>
          <w:rFonts w:hint="eastAsia" w:asciiTheme="minorEastAsia" w:hAnsiTheme="minorEastAsia"/>
        </w:rPr>
        <w:t>名</w:t>
      </w:r>
      <w:r>
        <w:rPr>
          <w:rFonts w:hint="eastAsia" w:asciiTheme="minorEastAsia" w:hAnsiTheme="minorEastAsia"/>
        </w:rPr>
        <w:t>/5</w:t>
      </w:r>
      <w:r>
        <w:rPr>
          <w:rFonts w:hint="eastAsia" w:asciiTheme="minorEastAsia" w:hAnsiTheme="minorEastAsia"/>
        </w:rPr>
        <w:t>法人</w:t>
      </w:r>
      <w:r>
        <w:rPr>
          <w:rFonts w:hint="eastAsia" w:asciiTheme="minorEastAsia" w:hAnsiTheme="minorEastAsia"/>
        </w:rPr>
        <w:t>*</w:t>
      </w:r>
      <w:r>
        <w:rPr>
          <w:rFonts w:hint="eastAsia" w:asciiTheme="minorEastAsia" w:hAnsiTheme="minorEastAsia"/>
        </w:rPr>
        <w:t>１回</w:t>
      </w:r>
    </w:p>
    <w:p>
      <w:pPr>
        <w:pStyle w:val="0"/>
        <w:ind w:firstLine="210" w:firstLineChars="100"/>
        <w:rPr>
          <w:rFonts w:hint="eastAsia" w:asciiTheme="minorEastAsia" w:hAnsiTheme="minorEastAsia"/>
        </w:rPr>
      </w:pPr>
      <w:r>
        <w:rPr>
          <w:rFonts w:hint="eastAsia" w:asciiTheme="minorEastAsia" w:hAnsiTheme="minorEastAsia"/>
        </w:rPr>
        <w:t>先進地視察研修は、ワークショップ参加の農業法人等のニーズを踏まえて実施する。</w:t>
      </w:r>
    </w:p>
    <w:p>
      <w:pPr>
        <w:pStyle w:val="0"/>
        <w:rPr>
          <w:rFonts w:hint="eastAsia" w:asciiTheme="minorEastAsia" w:hAnsiTheme="minorEastAsia"/>
        </w:rPr>
      </w:pPr>
      <w:r>
        <w:rPr>
          <w:rFonts w:hint="eastAsia" w:asciiTheme="minorEastAsia" w:hAnsiTheme="minorEastAsia"/>
        </w:rPr>
        <w:t>③生産性向上に向けたスマート農業技術の導入・拡大に向けた調査・方向性の整理</w:t>
      </w:r>
    </w:p>
    <w:p>
      <w:pPr>
        <w:pStyle w:val="0"/>
        <w:ind w:firstLine="210" w:firstLineChars="100"/>
        <w:rPr>
          <w:rFonts w:hint="eastAsia" w:asciiTheme="minorEastAsia" w:hAnsiTheme="minorEastAsia"/>
        </w:rPr>
      </w:pPr>
      <w:r>
        <w:rPr>
          <w:rFonts w:hint="eastAsia" w:asciiTheme="minorEastAsia" w:hAnsiTheme="minorEastAsia"/>
        </w:rPr>
        <w:t>水稲農業経営体の生産性向上の一つの方向性である大規模化を推進する上で有効と目されるスマート農業技術の導入・拡大に向けた基本方針やその導入当たっての留意点を整理する業務。なお、スマート農業技術を一部利用した実証等については、本事業年度内での完結は難しいと考えられるため、貴町で今後導入検討が望ましい技術についての調査及びその期待効果について整理する調査業務を想定。</w:t>
      </w:r>
    </w:p>
    <w:p>
      <w:pPr>
        <w:pStyle w:val="0"/>
        <w:rPr>
          <w:rFonts w:hint="eastAsia" w:asciiTheme="minorEastAsia" w:hAnsiTheme="minorEastAsia"/>
        </w:rPr>
      </w:pPr>
      <w:r>
        <w:rPr>
          <w:rFonts w:hint="eastAsia" w:asciiTheme="minorEastAsia" w:hAnsiTheme="minorEastAsia"/>
        </w:rPr>
        <w:t>i.</w:t>
      </w:r>
      <w:r>
        <w:rPr>
          <w:rFonts w:hint="eastAsia" w:asciiTheme="minorEastAsia" w:hAnsiTheme="minorEastAsia"/>
        </w:rPr>
        <w:t>貴町の水稲農業における生産性向上課題と対策方向の整理、及び主要スマート農業技術の導入効果や期待効果の整理</w:t>
      </w:r>
    </w:p>
    <w:p>
      <w:pPr>
        <w:pStyle w:val="0"/>
        <w:rPr>
          <w:rFonts w:hint="eastAsia" w:asciiTheme="minorEastAsia" w:hAnsiTheme="minorEastAsia"/>
        </w:rPr>
      </w:pPr>
      <w:r>
        <w:rPr>
          <w:rFonts w:hint="eastAsia" w:asciiTheme="minorEastAsia" w:hAnsiTheme="minorEastAsia"/>
        </w:rPr>
        <w:t>ii.</w:t>
      </w:r>
      <w:r>
        <w:rPr>
          <w:rFonts w:hint="eastAsia" w:asciiTheme="minorEastAsia" w:hAnsiTheme="minorEastAsia"/>
        </w:rPr>
        <w:t>水稲経営における機械化体系とその効果を整理すると共に、水管理の効率化に関する実証を行う。実証区域を設定し、区域内における自動水門システムによる水管理工数の削減効果を確認する。技術的実証は、基地局と水門システム・水位水温システムを設置し、基地局の通信可能範囲の確認及び地域拡張に向けた課題と効果について検討を想定。</w:t>
      </w:r>
    </w:p>
    <w:p>
      <w:pPr>
        <w:pStyle w:val="0"/>
        <w:ind w:firstLine="210" w:firstLineChars="100"/>
        <w:rPr>
          <w:rFonts w:hint="eastAsia" w:asciiTheme="minorEastAsia" w:hAnsiTheme="minorEastAsia"/>
        </w:rPr>
      </w:pPr>
      <w:r>
        <w:rPr>
          <w:rFonts w:hint="eastAsia" w:asciiTheme="minorEastAsia" w:hAnsiTheme="minorEastAsia"/>
        </w:rPr>
        <w:t>なお、実証に係る基地局、水門システム、水位水温システムは町からの貸与を想定し、当該事業費でのレンタルや購入等は行わない。</w:t>
      </w:r>
    </w:p>
    <w:p>
      <w:pPr>
        <w:pStyle w:val="0"/>
        <w:rPr>
          <w:rFonts w:hint="eastAsia" w:asciiTheme="minorEastAsia" w:hAnsiTheme="minorEastAsia"/>
        </w:rPr>
      </w:pPr>
      <w:r>
        <w:rPr>
          <w:rFonts w:hint="eastAsia" w:asciiTheme="minorEastAsia" w:hAnsiTheme="minorEastAsia"/>
        </w:rPr>
        <w:t>④担い手確保に向けた支援</w:t>
      </w:r>
    </w:p>
    <w:p>
      <w:pPr>
        <w:pStyle w:val="0"/>
        <w:ind w:firstLine="210" w:firstLineChars="100"/>
        <w:rPr>
          <w:rFonts w:hint="eastAsia" w:asciiTheme="minorEastAsia" w:hAnsiTheme="minorEastAsia"/>
        </w:rPr>
      </w:pPr>
      <w:r>
        <w:rPr>
          <w:rFonts w:hint="eastAsia" w:asciiTheme="minorEastAsia" w:hAnsiTheme="minorEastAsia"/>
        </w:rPr>
        <w:t>新規就農者の確保等を目的として就農フェア等への参加（農業法人等が主体となった参加）を想定し、その費用を支援する。</w:t>
      </w:r>
    </w:p>
    <w:p>
      <w:pPr>
        <w:pStyle w:val="0"/>
        <w:rPr>
          <w:rFonts w:hint="default" w:asciiTheme="minorEastAsia" w:hAnsiTheme="minorEastAsia"/>
        </w:rPr>
      </w:pPr>
      <w:r>
        <w:rPr>
          <w:rFonts w:hint="eastAsia" w:asciiTheme="minorEastAsia" w:hAnsiTheme="minorEastAsia"/>
        </w:rPr>
        <w:t>i.</w:t>
      </w:r>
      <w:r>
        <w:rPr>
          <w:rFonts w:hint="eastAsia" w:asciiTheme="minorEastAsia" w:hAnsiTheme="minorEastAsia"/>
        </w:rPr>
        <w:t>事業期間中に</w:t>
      </w:r>
      <w:r>
        <w:rPr>
          <w:rFonts w:hint="eastAsia" w:asciiTheme="minorEastAsia" w:hAnsiTheme="minorEastAsia"/>
        </w:rPr>
        <w:t>1</w:t>
      </w:r>
      <w:r>
        <w:rPr>
          <w:rFonts w:hint="eastAsia" w:asciiTheme="minorEastAsia" w:hAnsiTheme="minorEastAsia"/>
        </w:rPr>
        <w:t>回（福岡県で開催されるマイナビ就農フェアへの出展を想定）の参加とし、当該出展費用及び農事組合法人の構成員の交通費を想定。農事組合法人の構成員は</w:t>
      </w:r>
      <w:r>
        <w:rPr>
          <w:rFonts w:hint="eastAsia" w:asciiTheme="minorEastAsia" w:hAnsiTheme="minorEastAsia"/>
        </w:rPr>
        <w:t>3</w:t>
      </w:r>
      <w:r>
        <w:rPr>
          <w:rFonts w:hint="eastAsia" w:asciiTheme="minorEastAsia" w:hAnsiTheme="minorEastAsia"/>
        </w:rPr>
        <w:t>名分の参加を想定する。</w:t>
      </w:r>
    </w:p>
    <w:p>
      <w:pPr>
        <w:pStyle w:val="0"/>
        <w:rPr>
          <w:rFonts w:hint="default" w:asciiTheme="minorEastAsia" w:hAnsiTheme="minorEastAsia"/>
        </w:rPr>
      </w:pPr>
    </w:p>
    <w:p>
      <w:pPr>
        <w:pStyle w:val="0"/>
        <w:rPr>
          <w:rFonts w:hint="default" w:asciiTheme="minorEastAsia" w:hAnsiTheme="minorEastAsia"/>
        </w:rPr>
      </w:pPr>
      <w:r>
        <w:rPr>
          <w:rFonts w:hint="eastAsia" w:asciiTheme="minorEastAsia" w:hAnsiTheme="minorEastAsia"/>
        </w:rPr>
        <w:t>６　提出物</w:t>
      </w:r>
    </w:p>
    <w:p>
      <w:pPr>
        <w:pStyle w:val="0"/>
        <w:rPr>
          <w:rFonts w:hint="default" w:asciiTheme="minorEastAsia" w:hAnsiTheme="minorEastAsia"/>
        </w:rPr>
      </w:pPr>
      <w:r>
        <w:rPr>
          <w:rFonts w:hint="eastAsia" w:asciiTheme="minorEastAsia" w:hAnsiTheme="minorEastAsia"/>
        </w:rPr>
        <w:t>　受託者は本業務の着手及び完了にあたって、以下の書類を提出すること。</w:t>
      </w:r>
    </w:p>
    <w:p>
      <w:pPr>
        <w:pStyle w:val="0"/>
        <w:ind w:left="840" w:hanging="840" w:hangingChars="400"/>
        <w:rPr>
          <w:rFonts w:hint="default" w:asciiTheme="minorEastAsia" w:hAnsiTheme="minorEastAsia"/>
        </w:rPr>
      </w:pPr>
      <w:r>
        <w:rPr>
          <w:rFonts w:hint="eastAsia" w:asciiTheme="minorEastAsia" w:hAnsiTheme="minorEastAsia"/>
        </w:rPr>
        <w:t>　（１）実施計画書</w:t>
      </w:r>
    </w:p>
    <w:p>
      <w:pPr>
        <w:pStyle w:val="0"/>
        <w:ind w:left="840" w:hanging="840" w:hangingChars="400"/>
        <w:rPr>
          <w:rFonts w:hint="default" w:asciiTheme="minorEastAsia" w:hAnsiTheme="minorEastAsia"/>
        </w:rPr>
      </w:pPr>
      <w:r>
        <w:rPr>
          <w:rFonts w:hint="eastAsia" w:asciiTheme="minorEastAsia" w:hAnsiTheme="minorEastAsia"/>
        </w:rPr>
        <w:t>　　　　　受託者は、業務履行開始にあたり、あらかじめ実施計画書および工程表を作成し、契約を締結した日の翌日から１４日を経過する日までに、委託者に提出して承認を受けなければならない。また、実施計画を変更する場合は、あらかじめ承認を得ること。</w:t>
      </w:r>
    </w:p>
    <w:p>
      <w:pPr>
        <w:pStyle w:val="0"/>
        <w:ind w:left="840" w:hanging="840" w:hangingChars="400"/>
        <w:rPr>
          <w:rFonts w:hint="default" w:asciiTheme="minorEastAsia" w:hAnsiTheme="minorEastAsia"/>
        </w:rPr>
      </w:pPr>
      <w:r>
        <w:rPr>
          <w:rFonts w:hint="eastAsia" w:asciiTheme="minorEastAsia" w:hAnsiTheme="minorEastAsia"/>
        </w:rPr>
        <w:t>　（２）実績報告書</w:t>
      </w:r>
    </w:p>
    <w:p>
      <w:pPr>
        <w:pStyle w:val="0"/>
        <w:ind w:left="840" w:hanging="840" w:hangingChars="400"/>
        <w:rPr>
          <w:rFonts w:hint="default" w:asciiTheme="minorEastAsia" w:hAnsiTheme="minorEastAsia"/>
        </w:rPr>
      </w:pPr>
      <w:r>
        <w:rPr>
          <w:rFonts w:hint="eastAsia" w:asciiTheme="minorEastAsia" w:hAnsiTheme="minorEastAsia"/>
        </w:rPr>
        <w:t>　　　　　受託者は、本業務に係る業務の実績報告として、受託者は業務を完了した日又は業務期間終了後すみやかに実績報告書を町に提出すること。</w:t>
      </w:r>
    </w:p>
    <w:p>
      <w:pPr>
        <w:pStyle w:val="0"/>
        <w:ind w:left="840" w:hanging="840" w:hangingChars="400"/>
        <w:rPr>
          <w:rFonts w:hint="default" w:asciiTheme="minorEastAsia" w:hAnsiTheme="minorEastAsia"/>
        </w:rPr>
      </w:pPr>
      <w:r>
        <w:rPr>
          <w:rFonts w:hint="eastAsia" w:asciiTheme="minorEastAsia" w:hAnsiTheme="minorEastAsia"/>
        </w:rPr>
        <w:t>　（３）その他の報告書</w:t>
      </w:r>
    </w:p>
    <w:p>
      <w:pPr>
        <w:pStyle w:val="0"/>
        <w:ind w:left="840" w:hanging="840" w:hangingChars="400"/>
        <w:rPr>
          <w:rFonts w:hint="default" w:asciiTheme="minorEastAsia" w:hAnsiTheme="minorEastAsia"/>
        </w:rPr>
      </w:pPr>
      <w:r>
        <w:rPr>
          <w:rFonts w:hint="eastAsia" w:asciiTheme="minorEastAsia" w:hAnsiTheme="minorEastAsia"/>
        </w:rPr>
        <w:t>　　　　　受託者は、上記（２）に定めのない報告書等の提出を委託者から求められた場合は、委託者と協議の上、別途作成し、提出すること。また、委託者からの求めに応じて証拠書類の提出を行うこと。</w:t>
      </w:r>
    </w:p>
    <w:p>
      <w:pPr>
        <w:pStyle w:val="0"/>
        <w:rPr>
          <w:rFonts w:hint="default" w:asciiTheme="minorEastAsia" w:hAnsiTheme="minorEastAsia"/>
        </w:rPr>
      </w:pPr>
    </w:p>
    <w:p>
      <w:pPr>
        <w:pStyle w:val="0"/>
        <w:rPr>
          <w:rFonts w:hint="default" w:asciiTheme="minorEastAsia" w:hAnsiTheme="minorEastAsia"/>
        </w:rPr>
      </w:pPr>
      <w:r>
        <w:rPr>
          <w:rFonts w:hint="eastAsia" w:asciiTheme="minorEastAsia" w:hAnsiTheme="minorEastAsia"/>
        </w:rPr>
        <w:t>７　留意事項</w:t>
      </w:r>
    </w:p>
    <w:p>
      <w:pPr>
        <w:pStyle w:val="0"/>
        <w:ind w:left="840" w:hanging="840" w:hangingChars="400"/>
        <w:rPr>
          <w:rFonts w:hint="default" w:asciiTheme="minorEastAsia" w:hAnsiTheme="minorEastAsia"/>
        </w:rPr>
      </w:pPr>
      <w:r>
        <w:rPr>
          <w:rFonts w:hint="eastAsia" w:asciiTheme="minorEastAsia" w:hAnsiTheme="minorEastAsia"/>
        </w:rPr>
        <w:t>　（１）受託者は、町と連絡調整を十分に行い、円滑に業務を実施すること。</w:t>
      </w:r>
    </w:p>
    <w:p>
      <w:pPr>
        <w:pStyle w:val="0"/>
        <w:ind w:left="840" w:hanging="840" w:hangingChars="400"/>
        <w:rPr>
          <w:rFonts w:hint="default" w:asciiTheme="minorEastAsia" w:hAnsiTheme="minorEastAsia"/>
        </w:rPr>
      </w:pPr>
      <w:r>
        <w:rPr>
          <w:rFonts w:hint="eastAsia" w:asciiTheme="minorEastAsia" w:hAnsiTheme="minorEastAsia"/>
        </w:rPr>
        <w:t>　（２）受託者は、本業務の実施過程で疑義が生じた場合は、速やかに町に報告し協議を行い、その指示を受けること。</w:t>
      </w:r>
    </w:p>
    <w:p>
      <w:pPr>
        <w:pStyle w:val="0"/>
        <w:ind w:left="840" w:hanging="840" w:hangingChars="400"/>
        <w:rPr>
          <w:rFonts w:hint="default" w:asciiTheme="minorEastAsia" w:hAnsiTheme="minorEastAsia"/>
        </w:rPr>
      </w:pPr>
      <w:r>
        <w:rPr>
          <w:rFonts w:hint="eastAsia" w:asciiTheme="minorEastAsia" w:hAnsiTheme="minorEastAsia"/>
        </w:rPr>
        <w:t>　（３）受託者は、委託業務上発生した障害や事故について、大小に関わらず町に報告し、指示を仰ぐとともに、早急に対応を行うものとする。</w:t>
      </w:r>
    </w:p>
    <w:p>
      <w:pPr>
        <w:pStyle w:val="0"/>
        <w:ind w:left="840" w:hanging="840" w:hangingChars="400"/>
        <w:rPr>
          <w:rFonts w:hint="default" w:asciiTheme="minorEastAsia" w:hAnsiTheme="minorEastAsia"/>
        </w:rPr>
      </w:pPr>
      <w:r>
        <w:rPr>
          <w:rFonts w:hint="eastAsia" w:asciiTheme="minorEastAsia" w:hAnsiTheme="minorEastAsia"/>
        </w:rPr>
        <w:t>　（４）受託者は、本業務を通じて知り得た情報を機密として扱い、契約目的以外の利用や第三者への提供等を行ってはならない。また、委託業務終了後も同様とする。</w:t>
      </w:r>
    </w:p>
    <w:p>
      <w:pPr>
        <w:pStyle w:val="0"/>
        <w:ind w:left="840" w:hanging="840" w:hangingChars="400"/>
        <w:rPr>
          <w:rFonts w:hint="default" w:asciiTheme="minorEastAsia" w:hAnsiTheme="minorEastAsia"/>
        </w:rPr>
      </w:pPr>
      <w:r>
        <w:rPr>
          <w:rFonts w:hint="eastAsia" w:asciiTheme="minorEastAsia" w:hAnsiTheme="minorEastAsia"/>
        </w:rPr>
        <w:t>　（５）受託者は、本業務における個人情報の取扱いにあたっては、北広島町個人情報保護条例（平成１７年条例第１３号）を遵守しなければならない。</w:t>
      </w:r>
    </w:p>
    <w:p>
      <w:pPr>
        <w:pStyle w:val="0"/>
        <w:ind w:left="840" w:hanging="840" w:hangingChars="400"/>
        <w:rPr>
          <w:rFonts w:hint="default" w:asciiTheme="minorEastAsia" w:hAnsiTheme="minorEastAsia"/>
        </w:rPr>
      </w:pPr>
      <w:r>
        <w:rPr>
          <w:rFonts w:hint="eastAsia" w:asciiTheme="minorEastAsia" w:hAnsiTheme="minorEastAsia"/>
        </w:rPr>
        <w:t>　（６）本仕様書に定めのない事項や記載事項を変更する必要があるときは、双方が協議して定めるものとする。</w:t>
      </w:r>
    </w:p>
    <w:sectPr>
      <w:footerReference r:id="rId5" w:type="default"/>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1588065565"/>
      <w:docPartObj>
        <w:docPartGallery w:val="Page Numbers (Bottom of Page)"/>
        <w:docPartUnique/>
      </w:docPartObj>
    </w:sdtPr>
    <w:sdtEndPr>
      <w:rPr>
        <w:rFonts w:hint="default"/>
      </w:rPr>
    </w:sdtEndPr>
    <w:sdtContent>
      <w:p>
        <w:pPr>
          <w:pStyle w:val="17"/>
          <w:jc w:val="center"/>
          <w:rPr>
            <w:rFonts w:hint="eastAsia"/>
          </w:rPr>
        </w:pPr>
        <w:r>
          <w:rPr>
            <w:rFonts w:hint="eastAsia"/>
          </w:rPr>
          <w:fldChar w:fldCharType="begin"/>
        </w:r>
        <w:r>
          <w:rPr>
            <w:rFonts w:hint="eastAsia"/>
          </w:rPr>
          <w:instrText xml:space="preserve">PAGE  \* MERGEFORMAT </w:instrText>
        </w:r>
        <w:r>
          <w:rPr>
            <w:rFonts w:hint="eastAsia"/>
          </w:rPr>
          <w:fldChar w:fldCharType="separate"/>
        </w:r>
        <w:r>
          <w:rPr>
            <w:rFonts w:hint="default"/>
          </w:rPr>
          <w:t>4</w:t>
        </w:r>
        <w:r>
          <w:rPr>
            <w:rFonts w:hint="eastAsia"/>
          </w:rPr>
          <w:fldChar w:fldCharType="end"/>
        </w:r>
      </w:p>
    </w:sdtContent>
  </w:sdt>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name w:val="List Paragraph"/>
    <w:basedOn w:val="0"/>
    <w:next w:val="21"/>
    <w:link w:val="0"/>
    <w:uiPriority w:val="0"/>
    <w:qFormat/>
    <w:pPr>
      <w:ind w:left="840" w:leftChars="400"/>
    </w:p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name w:val="Table Grid"/>
    <w:basedOn w:val="11"/>
    <w:next w:val="2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717</TotalTime>
  <Pages>4</Pages>
  <Words>19</Words>
  <Characters>2975</Characters>
  <Application>JUST Note</Application>
  <Lines>117</Lines>
  <Paragraphs>65</Paragraphs>
  <CharactersWithSpaces>3021</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竹下　靖彦</dc:creator>
  <cp:lastModifiedBy>斉藤　栄一</cp:lastModifiedBy>
  <cp:lastPrinted>2026-07-22T06:21:25Z</cp:lastPrinted>
  <dcterms:created xsi:type="dcterms:W3CDTF">2020-06-11T03:43:00Z</dcterms:created>
  <dcterms:modified xsi:type="dcterms:W3CDTF">2026-07-06T02:53:44Z</dcterms:modified>
  <cp:revision>15</cp:revision>
</cp:coreProperties>
</file>