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（様式３）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業務実績書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日現在</w:t>
      </w:r>
    </w:p>
    <w:tbl>
      <w:tblPr>
        <w:tblStyle w:val="18"/>
        <w:tblW w:w="8525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426"/>
        <w:gridCol w:w="1236"/>
        <w:gridCol w:w="2804"/>
        <w:gridCol w:w="1236"/>
        <w:gridCol w:w="2823"/>
      </w:tblGrid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．　．　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．　．　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409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．　．　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．　．　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409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．　．　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．　．　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409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．　．　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．　．　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409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．　．　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．　．　</w:t>
            </w:r>
            <w:bookmarkStart w:id="0" w:name="_GoBack"/>
            <w:bookmarkEnd w:id="0"/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409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※業務の概要は、箇条書きで簡潔に記入すること。</w:t>
      </w: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170</Characters>
  <Application>JUST Note</Application>
  <Lines>120</Lines>
  <Paragraphs>44</Paragraphs>
  <CharactersWithSpaces>221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竹下　靖彦</dc:creator>
  <cp:lastModifiedBy>藤澤　健次</cp:lastModifiedBy>
  <dcterms:created xsi:type="dcterms:W3CDTF">2019-06-03T01:15:00Z</dcterms:created>
  <dcterms:modified xsi:type="dcterms:W3CDTF">2020-06-02T08:46:42Z</dcterms:modified>
  <cp:revision>3</cp:revision>
</cp:coreProperties>
</file>